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Nature of Desire: How I Rediscovered Motivation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 and the Search for Stability</w:t>
      </w:r>
    </w:p>
    <w:p>
      <w:pPr>
        <w:pStyle w:val="BodyText"/>
        <w:bidi w:val="0"/>
        <w:jc w:val="start"/>
        <w:rPr/>
      </w:pPr>
      <w:r>
        <w:rPr/>
        <w:t xml:space="preserve">For nearly a day after my last recording, I was unable to return to a stable state. The stress was overwhelming, and for a long time, I couldn’t understand what was happening. Everything felt tangled, chaotic—until now. Slowly, things are beginning to untangle. I think I’ve identified where my desires come from: the desire to play games, to write a book, to eat breakfast, to get up from bed. These desires don’t arise from nowhere. They emerge when I start thinking about </w:t>
      </w:r>
      <w:r>
        <w:rPr>
          <w:rStyle w:val="Emphasis"/>
        </w:rPr>
        <w:t>what is better</w:t>
      </w:r>
      <w:r>
        <w:rPr/>
        <w:t xml:space="preserve">—not better for others, not better for my future, but better </w:t>
      </w:r>
      <w:r>
        <w:rPr>
          <w:rStyle w:val="Emphasis"/>
        </w:rPr>
        <w:t>for me</w:t>
      </w:r>
      <w:r>
        <w:rPr/>
        <w:t>, in my own eyes.</w:t>
      </w:r>
    </w:p>
    <w:p>
      <w:pPr>
        <w:pStyle w:val="BodyText"/>
        <w:bidi w:val="0"/>
        <w:jc w:val="start"/>
        <w:rPr/>
      </w:pPr>
      <w:r>
        <w:rPr/>
        <w:t xml:space="preserve">Here’s how it works: I lie in bed, unwilling to move. I feel nothing. Then, I begin comparing: </w:t>
      </w:r>
      <w:r>
        <w:rPr>
          <w:rStyle w:val="Emphasis"/>
        </w:rPr>
        <w:t>Is it better to stay here, or to get up, eat, and play a game?</w:t>
      </w:r>
      <w:r>
        <w:rPr/>
        <w:t xml:space="preserve"> I weigh the options, and if the latter </w:t>
      </w:r>
      <w:r>
        <w:rPr>
          <w:rStyle w:val="Emphasis"/>
        </w:rPr>
        <w:t>seems</w:t>
      </w:r>
      <w:r>
        <w:rPr/>
        <w:t xml:space="preserve"> better, a desire forms. The act of comparing—of deciding what feels better—ignites the will to act. But this wasn’t always the case.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Two Sources of Desire</w:t>
      </w:r>
    </w:p>
    <w:p>
      <w:pPr>
        <w:pStyle w:val="BodyText"/>
        <w:bidi w:val="0"/>
        <w:jc w:val="start"/>
        <w:rPr/>
      </w:pPr>
      <w:r>
        <w:rPr/>
        <w:t xml:space="preserve">I used to believe in </w:t>
      </w:r>
      <w:r>
        <w:rPr>
          <w:rStyle w:val="Emphasis"/>
        </w:rPr>
        <w:t>words</w:t>
      </w:r>
      <w:r>
        <w:rPr/>
        <w:t xml:space="preserve">. Not just any words, but </w:t>
      </w:r>
      <w:r>
        <w:rPr>
          <w:rStyle w:val="Emphasis"/>
        </w:rPr>
        <w:t>words about words</w:t>
      </w:r>
      <w:r>
        <w:rPr/>
        <w:t xml:space="preserve">—second-level abstractions. When I believed in these words, desires flowed naturally. If I told myself, </w:t>
      </w:r>
      <w:r>
        <w:rPr>
          <w:rStyle w:val="Emphasis"/>
        </w:rPr>
        <w:t>"I am a writer,"</w:t>
      </w:r>
      <w:r>
        <w:rPr/>
        <w:t xml:space="preserve"> the identity itself generated motivation. But I’ve lost that. I no longer believe in </w:t>
      </w:r>
      <w:r>
        <w:rPr>
          <w:rStyle w:val="Emphasis"/>
        </w:rPr>
        <w:t>any</w:t>
      </w:r>
      <w:r>
        <w:rPr/>
        <w:t xml:space="preserve"> words, not even meta-words. That source of desire is gone.</w:t>
      </w:r>
    </w:p>
    <w:p>
      <w:pPr>
        <w:pStyle w:val="BodyText"/>
        <w:bidi w:val="0"/>
        <w:jc w:val="start"/>
        <w:rPr/>
      </w:pPr>
      <w:r>
        <w:rPr/>
        <w:t xml:space="preserve">Yet I’ve found another: </w:t>
      </w:r>
      <w:r>
        <w:rPr>
          <w:rStyle w:val="Strong"/>
        </w:rPr>
        <w:t>comparison</w:t>
      </w:r>
      <w:r>
        <w:rPr/>
        <w:t xml:space="preserve">. When I compare two options and conclude that one is better, desire arises. It’s not about faith in the words </w:t>
      </w:r>
      <w:r>
        <w:rPr>
          <w:rStyle w:val="Emphasis"/>
        </w:rPr>
        <w:t>"this is better"</w:t>
      </w:r>
      <w:r>
        <w:rPr/>
        <w:t xml:space="preserve">—it’s about the raw, direct sense that one path feels more aligned with what I want </w:t>
      </w:r>
      <w:r>
        <w:rPr>
          <w:rStyle w:val="Emphasis"/>
        </w:rPr>
        <w:t>right now</w:t>
      </w:r>
      <w:r>
        <w:rPr/>
        <w:t xml:space="preserve">. This is crucial: the desire isn’t tied to belief in the words themselves. I don’t need to </w:t>
      </w:r>
      <w:r>
        <w:rPr>
          <w:rStyle w:val="Emphasis"/>
        </w:rPr>
        <w:t>believe</w:t>
      </w:r>
      <w:r>
        <w:rPr/>
        <w:t xml:space="preserve"> that "playing games is better"; I only need to </w:t>
      </w:r>
      <w:r>
        <w:rPr>
          <w:rStyle w:val="Emphasis"/>
        </w:rPr>
        <w:t>feel</w:t>
      </w:r>
      <w:r>
        <w:rPr/>
        <w:t xml:space="preserve"> that it is.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Stress of "Better" and How to Avoid It</w:t>
      </w:r>
    </w:p>
    <w:p>
      <w:pPr>
        <w:pStyle w:val="BodyText"/>
        <w:bidi w:val="0"/>
        <w:jc w:val="start"/>
        <w:rPr/>
      </w:pPr>
      <w:r>
        <w:rPr/>
        <w:t xml:space="preserve">At first, thinking about </w:t>
      </w:r>
      <w:r>
        <w:rPr>
          <w:rStyle w:val="Emphasis"/>
        </w:rPr>
        <w:t>what’s better</w:t>
      </w:r>
      <w:r>
        <w:rPr/>
        <w:t xml:space="preserve"> triggered immense stress. Why? Because the world is infinite. There are a million "better" things I </w:t>
      </w:r>
      <w:r>
        <w:rPr>
          <w:rStyle w:val="Emphasis"/>
        </w:rPr>
        <w:t>could</w:t>
      </w:r>
      <w:r>
        <w:rPr/>
        <w:t xml:space="preserve"> be doing—for others, for my future, for some idealized version of myself. Perfectionism kicks in. The fear isn’t just about choosing wrong; it’s about the </w:t>
      </w:r>
      <w:r>
        <w:rPr>
          <w:rStyle w:val="Emphasis"/>
        </w:rPr>
        <w:t>weight</w:t>
      </w:r>
      <w:r>
        <w:rPr/>
        <w:t xml:space="preserve"> of choice itself.</w:t>
      </w:r>
    </w:p>
    <w:p>
      <w:pPr>
        <w:pStyle w:val="BodyText"/>
        <w:bidi w:val="0"/>
        <w:jc w:val="start"/>
        <w:rPr/>
      </w:pPr>
      <w:r>
        <w:rPr/>
        <w:t xml:space="preserve">But I noticed something: the stress only appears when I think about </w:t>
      </w:r>
      <w:r>
        <w:rPr>
          <w:rStyle w:val="Emphasis"/>
        </w:rPr>
        <w:t>"better"</w:t>
      </w:r>
      <w:r>
        <w:rPr/>
        <w:t xml:space="preserve"> </w:t>
      </w:r>
      <w:r>
        <w:rPr>
          <w:rStyle w:val="Emphasis"/>
        </w:rPr>
        <w:t>while also thinking about the words</w:t>
      </w:r>
      <w:r>
        <w:rPr/>
        <w:t xml:space="preserve">. That is, when I take the phrase </w:t>
      </w:r>
      <w:r>
        <w:rPr>
          <w:rStyle w:val="Emphasis"/>
        </w:rPr>
        <w:t>"this is better than that"</w:t>
      </w:r>
      <w:r>
        <w:rPr/>
        <w:t xml:space="preserve"> and start </w:t>
      </w:r>
      <w:r>
        <w:rPr>
          <w:rStyle w:val="Emphasis"/>
        </w:rPr>
        <w:t>analyzing it as a statement</w:t>
      </w:r>
      <w:r>
        <w:rPr/>
        <w:t>—as if the words themselves have power—then the anxiety spirals. The words become a cage.</w:t>
      </w:r>
    </w:p>
    <w:p>
      <w:pPr>
        <w:pStyle w:val="BodyText"/>
        <w:bidi w:val="0"/>
        <w:jc w:val="start"/>
        <w:rPr/>
      </w:pPr>
      <w:r>
        <w:rPr/>
        <w:t xml:space="preserve">The solution? </w:t>
      </w:r>
      <w:r>
        <w:rPr>
          <w:rStyle w:val="Strong"/>
        </w:rPr>
        <w:t>Think about what’s better without thinking about the words.</w:t>
      </w:r>
      <w:r>
        <w:rPr/>
        <w:t xml:space="preserve"> Compare the options </w:t>
      </w:r>
      <w:r>
        <w:rPr>
          <w:rStyle w:val="Emphasis"/>
        </w:rPr>
        <w:t>directly</w:t>
      </w:r>
      <w:r>
        <w:rPr/>
        <w:t xml:space="preserve">, feel which one pulls me, and act—without labeling it, without dissecting the thought. The moment I stop treating the words as </w:t>
      </w:r>
      <w:r>
        <w:rPr>
          <w:rStyle w:val="Emphasis"/>
        </w:rPr>
        <w:t>real</w:t>
      </w:r>
      <w:r>
        <w:rPr/>
        <w:t>, the stress vanishes.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Freedom of Not Believing in Words</w:t>
      </w:r>
    </w:p>
    <w:p>
      <w:pPr>
        <w:pStyle w:val="BodyText"/>
        <w:bidi w:val="0"/>
        <w:jc w:val="start"/>
        <w:rPr/>
      </w:pPr>
      <w:r>
        <w:rPr/>
        <w:t xml:space="preserve">This realization brought a strange freedom. I can think about </w:t>
      </w:r>
      <w:r>
        <w:rPr>
          <w:rStyle w:val="Emphasis"/>
        </w:rPr>
        <w:t>anything</w:t>
      </w:r>
      <w:r>
        <w:rPr/>
        <w:t xml:space="preserve">—desires, comparisons, even abstract concepts—but I no longer </w:t>
      </w:r>
      <w:r>
        <w:rPr>
          <w:rStyle w:val="Emphasis"/>
        </w:rPr>
        <w:t>believe</w:t>
      </w:r>
      <w:r>
        <w:rPr/>
        <w:t xml:space="preserve"> in the words I use. I can say, </w:t>
      </w:r>
      <w:r>
        <w:rPr>
          <w:rStyle w:val="Emphasis"/>
        </w:rPr>
        <w:t>"I want to play,"</w:t>
      </w:r>
      <w:r>
        <w:rPr/>
        <w:t xml:space="preserve"> without believing that the </w:t>
      </w:r>
      <w:r>
        <w:rPr>
          <w:rStyle w:val="Emphasis"/>
        </w:rPr>
        <w:t>words</w:t>
      </w:r>
      <w:r>
        <w:rPr/>
        <w:t xml:space="preserve"> "I want" are binding or true. The words are just tools, not reality.</w:t>
      </w:r>
    </w:p>
    <w:p>
      <w:pPr>
        <w:pStyle w:val="BodyText"/>
        <w:bidi w:val="0"/>
        <w:jc w:val="start"/>
        <w:rPr/>
      </w:pPr>
      <w:r>
        <w:rPr/>
        <w:t xml:space="preserve">This detachment has a cost: </w:t>
      </w:r>
      <w:r>
        <w:rPr>
          <w:rStyle w:val="Strong"/>
        </w:rPr>
        <w:t>life feels flatter</w:t>
      </w:r>
      <w:r>
        <w:rPr/>
        <w:t>. When I believed in words, emotions were intense—joy, fear, excitement. Now, without that belief, 99% of those sensations are gone. But it’s a trade-off I can live with. The remaining 1% is enough to function, and the absence of stress is worth it.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Mechanics of Desire: A Hypothesis</w:t>
      </w:r>
    </w:p>
    <w:p>
      <w:pPr>
        <w:pStyle w:val="BodyText"/>
        <w:bidi w:val="0"/>
        <w:jc w:val="start"/>
        <w:rPr/>
      </w:pPr>
      <w:r>
        <w:rPr/>
        <w:t>I suspect desire operates in two stages: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Comparison</w:t>
      </w:r>
      <w:r>
        <w:rPr/>
        <w:t xml:space="preserve">: A built-in mechanism where the brain weighs options and flags one as "better." This is primal, perhaps genetic.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Verification</w:t>
      </w:r>
      <w:r>
        <w:rPr/>
        <w:t xml:space="preserve">: The brain then </w:t>
      </w:r>
      <w:r>
        <w:rPr>
          <w:rStyle w:val="Emphasis"/>
        </w:rPr>
        <w:t>describes</w:t>
      </w:r>
      <w:r>
        <w:rPr/>
        <w:t xml:space="preserve"> this preference with words (</w:t>
      </w:r>
      <w:r>
        <w:rPr>
          <w:rStyle w:val="Emphasis"/>
        </w:rPr>
        <w:t>"I want X"</w:t>
      </w:r>
      <w:r>
        <w:rPr/>
        <w:t xml:space="preserve">), and if I </w:t>
      </w:r>
      <w:r>
        <w:rPr>
          <w:rStyle w:val="Emphasis"/>
        </w:rPr>
        <w:t>believe</w:t>
      </w:r>
      <w:r>
        <w:rPr/>
        <w:t xml:space="preserve"> those words, the desire solidifies. </w:t>
      </w:r>
    </w:p>
    <w:p>
      <w:pPr>
        <w:pStyle w:val="BodyText"/>
        <w:bidi w:val="0"/>
        <w:jc w:val="start"/>
        <w:rPr/>
      </w:pPr>
      <w:r>
        <w:rPr/>
        <w:t>But if I skip the second step—if I compare without verbalizing or believing—I still get the desire, just without the psychological baggage. The wanting is pure, unmediated by language.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Art of Selective Attention</w:t>
      </w:r>
    </w:p>
    <w:p>
      <w:pPr>
        <w:pStyle w:val="BodyText"/>
        <w:bidi w:val="0"/>
        <w:jc w:val="start"/>
        <w:rPr/>
      </w:pPr>
      <w:r>
        <w:rPr/>
        <w:t>Now, I see that I can choose what to think about and what to ignore. I can: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Focus on </w:t>
      </w:r>
      <w:r>
        <w:rPr>
          <w:rStyle w:val="Emphasis"/>
        </w:rPr>
        <w:t>what’s better</w:t>
      </w:r>
      <w:r>
        <w:rPr/>
        <w:t xml:space="preserve"> without spiraling into stress.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Think about specific words </w:t>
      </w:r>
      <w:r>
        <w:rPr>
          <w:rStyle w:val="Emphasis"/>
        </w:rPr>
        <w:t>only when I choose to</w:t>
      </w:r>
      <w:r>
        <w:rPr/>
        <w:t xml:space="preserve">—not as a compulsion, but as a tool.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Avoid thoughts that trigger fear or despair (e.g., existential questions, perfectionism) by simply </w:t>
      </w:r>
      <w:r>
        <w:rPr>
          <w:rStyle w:val="Emphasis"/>
        </w:rPr>
        <w:t>not engaging</w:t>
      </w:r>
      <w:r>
        <w:rPr/>
        <w:t xml:space="preserve"> with them. </w:t>
      </w:r>
    </w:p>
    <w:p>
      <w:pPr>
        <w:pStyle w:val="BodyText"/>
        <w:bidi w:val="0"/>
        <w:jc w:val="start"/>
        <w:rPr/>
      </w:pPr>
      <w:r>
        <w:rPr/>
        <w:t xml:space="preserve">There’s no logical reason to fixate on certain thoughts over others. Some feel comfortable; some don’t. I don’t need to justify why I think about X and not Y. </w:t>
      </w:r>
      <w:r>
        <w:rPr>
          <w:rStyle w:val="Strong"/>
        </w:rPr>
        <w:t>I can just not think about Y</w:t>
      </w:r>
      <w:r>
        <w:rPr/>
        <w:t>, and that’s enough.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Current State: A Playground of Possibilities</w:t>
      </w:r>
    </w:p>
    <w:p>
      <w:pPr>
        <w:pStyle w:val="BodyText"/>
        <w:bidi w:val="0"/>
        <w:jc w:val="start"/>
        <w:rPr/>
      </w:pPr>
      <w:r>
        <w:rPr/>
        <w:t>Right now, I’m in a space of experimentation. I can: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Think about what’s better.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Play with words without believing in them.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Focus on an activity (like gaming) without overanalyzing.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Ignore past or future states that might trigger dissatisfaction. </w:t>
      </w:r>
    </w:p>
    <w:p>
      <w:pPr>
        <w:pStyle w:val="BodyText"/>
        <w:bidi w:val="0"/>
        <w:jc w:val="start"/>
        <w:rPr/>
      </w:pPr>
      <w:r>
        <w:rPr/>
        <w:t xml:space="preserve">It’s like painting on a blank canvas. There’s no "right" way—only what feels workable in the moment. The key is to avoid the trap of </w:t>
      </w:r>
      <w:r>
        <w:rPr>
          <w:rStyle w:val="Emphasis"/>
        </w:rPr>
        <w:t>why</w:t>
      </w:r>
      <w:r>
        <w:rPr/>
        <w:t xml:space="preserve">: Why do I think this? Why not that? Those questions lead to paralysis. Instead, I just </w:t>
      </w:r>
      <w:r>
        <w:rPr>
          <w:rStyle w:val="Emphasis"/>
        </w:rPr>
        <w:t>do</w:t>
      </w:r>
      <w:r>
        <w:rPr/>
        <w:t>, and observe what happens.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Remaining Questions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Is there still some hidden belief lurking? (I’ve checked—I don’t think so.)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Can desire exist without comparison? (Unlikely. Even "I want X" implies X is better than not-X.)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How sustainable is this flat-but-stable state? (Time will tell.) </w:t>
      </w:r>
    </w:p>
    <w:p>
      <w:pPr>
        <w:pStyle w:val="BodyText"/>
        <w:bidi w:val="0"/>
        <w:jc w:val="start"/>
        <w:rPr/>
      </w:pPr>
      <w:r>
        <w:rPr/>
        <w:t xml:space="preserve">For now, I’m content. The system works: </w:t>
      </w:r>
      <w:r>
        <w:rPr>
          <w:rStyle w:val="Strong"/>
        </w:rPr>
        <w:t>compare, feel the pull, act—without clinging to the words</w:t>
      </w:r>
      <w:r>
        <w:rPr/>
        <w:t>. The rest is noise.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Paradox of Freedom</w:t>
      </w:r>
    </w:p>
    <w:p>
      <w:pPr>
        <w:pStyle w:val="BodyText"/>
        <w:bidi w:val="0"/>
        <w:jc w:val="start"/>
        <w:rPr/>
      </w:pPr>
      <w:r>
        <w:rPr/>
        <w:t xml:space="preserve">The irony? The more I </w:t>
      </w:r>
      <w:r>
        <w:rPr>
          <w:rStyle w:val="Emphasis"/>
        </w:rPr>
        <w:t>don’t</w:t>
      </w:r>
      <w:r>
        <w:rPr/>
        <w:t xml:space="preserve"> believe in words, the more freely I can use them. I can say </w:t>
      </w:r>
      <w:r>
        <w:rPr>
          <w:rStyle w:val="Emphasis"/>
        </w:rPr>
        <w:t>"I want to write a book"</w:t>
      </w:r>
      <w:r>
        <w:rPr/>
        <w:t xml:space="preserve"> without it meaning anything beyond the immediate impulse. The words don’t own me. And in that space, desire isn’t a burden—it’s just a quiet nudge toward what feels, in the moment, </w:t>
      </w:r>
      <w:r>
        <w:rPr>
          <w:rStyle w:val="Emphasis"/>
        </w:rPr>
        <w:t>better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1017</Words>
  <Characters>4753</Characters>
  <CharactersWithSpaces>5711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2026-03-22T19:34:02Z</dcterms:created>
  <dc:creator/>
  <dc:description/>
  <dc:language>ru-RU</dc:language>
  <cp:lastModifiedBy/>
  <dcterms:modified xsi:type="dcterms:W3CDTF">2026-03-22T19:34:02Z</dcterms:modified>
  <cp:revision>2</cp:revision>
  <dc:subject/>
  <dc:title>Calibri</dc:title>
</cp:coreProperties>
</file>